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20" w:rsidRDefault="007B5844">
      <w:pPr>
        <w:spacing w:line="600" w:lineRule="exact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附件１</w:t>
      </w:r>
    </w:p>
    <w:p w:rsidR="00F52D20" w:rsidRDefault="007B584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百校联百县——高校服务乡村振兴科技</w:t>
      </w:r>
    </w:p>
    <w:p w:rsidR="00F52D20" w:rsidRDefault="007B584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支撑行动计划重点领域</w:t>
      </w:r>
    </w:p>
    <w:p w:rsidR="00F52D20" w:rsidRDefault="00F52D20">
      <w:pPr>
        <w:spacing w:line="600" w:lineRule="exact"/>
        <w:jc w:val="center"/>
        <w:rPr>
          <w:rFonts w:ascii="仿宋_GB2312" w:eastAsia="仿宋_GB2312" w:hAnsi="仿宋_GB2312" w:cs="仿宋_GB2312"/>
          <w:sz w:val="32"/>
        </w:rPr>
      </w:pP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1.</w:t>
      </w:r>
      <w:r>
        <w:rPr>
          <w:rFonts w:ascii="黑体" w:eastAsia="黑体" w:hAnsi="黑体" w:cs="黑体" w:hint="eastAsia"/>
          <w:sz w:val="32"/>
        </w:rPr>
        <w:t>基础设施</w:t>
      </w:r>
    </w:p>
    <w:p w:rsidR="00F52D20" w:rsidRDefault="007B5844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围绕美丽乡村建设，帮助编制“多规合一”的实用性乡村规划。积极开展乡村道路、水电气、宽带、入厕等基础设施建设的研究，帮助解决基础设施建设中的技术问题和政策问题。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2.</w:t>
      </w:r>
      <w:r>
        <w:rPr>
          <w:rFonts w:ascii="黑体" w:eastAsia="黑体" w:hAnsi="黑体" w:cs="黑体" w:hint="eastAsia"/>
          <w:sz w:val="32"/>
        </w:rPr>
        <w:t>农业产业</w:t>
      </w:r>
    </w:p>
    <w:p w:rsidR="00F52D20" w:rsidRDefault="007B5844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围绕湖北省稻米、小麦、家禽牲畜、蔬菜、茶叶、柑橘、食用菌、小龙虾、中药材等农</w:t>
      </w:r>
      <w:r>
        <w:rPr>
          <w:rFonts w:ascii="仿宋_GB2312" w:eastAsia="仿宋_GB2312" w:hAnsi="仿宋_GB2312" w:cs="仿宋_GB2312" w:hint="eastAsia"/>
          <w:sz w:val="32"/>
        </w:rPr>
        <w:t>产品，组织农业生产专家，指导农产品的种植、养殖，提高农产品的产量和质量。围绕紧缺农产品生产、特色农产品产地初加工和深加工、农产品全产业链标准化试点、农业产业化龙头企业“十百千万”工程、农业现代化示范区建设等方面，组织相关专家团队，开展科技攻关和决策咨询，助推农业产业体系、生产体系、经营体系现代化建设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3.</w:t>
      </w:r>
      <w:r>
        <w:rPr>
          <w:rFonts w:ascii="黑体" w:eastAsia="黑体" w:hAnsi="黑体" w:cs="黑体" w:hint="eastAsia"/>
          <w:sz w:val="32"/>
        </w:rPr>
        <w:t>农村市场</w:t>
      </w:r>
    </w:p>
    <w:p w:rsidR="00F52D20" w:rsidRDefault="007B5844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围绕“一县一品”、“一乡一业”、“一业一品”等特色发展，乡村旅游、休闲农业、文化体验、健康养生、电子商务、民宿经济等新产业新业态，县乡村三级物流配送，农产品仓储保鲜冷链物流，返乡入乡创业园、孵化</w:t>
      </w:r>
      <w:r>
        <w:rPr>
          <w:rFonts w:ascii="仿宋_GB2312" w:eastAsia="仿宋_GB2312" w:hAnsi="仿宋_GB2312" w:cs="仿宋_GB2312" w:hint="eastAsia"/>
          <w:sz w:val="32"/>
        </w:rPr>
        <w:t>实训基础建设，农业跨境电商等方面，组织相关专家团队，深入一线调查研究，</w:t>
      </w:r>
      <w:r>
        <w:rPr>
          <w:rFonts w:ascii="仿宋_GB2312" w:eastAsia="仿宋_GB2312" w:hAnsi="仿宋_GB2312" w:cs="仿宋_GB2312" w:hint="eastAsia"/>
          <w:sz w:val="32"/>
        </w:rPr>
        <w:lastRenderedPageBreak/>
        <w:t>提出有价值的研究报告和咨询建议，助力提升农业市场化水平。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4.</w:t>
      </w:r>
      <w:r>
        <w:rPr>
          <w:rFonts w:ascii="黑体" w:eastAsia="黑体" w:hAnsi="黑体" w:cs="黑体" w:hint="eastAsia"/>
          <w:sz w:val="32"/>
        </w:rPr>
        <w:t>种业资源</w:t>
      </w:r>
    </w:p>
    <w:p w:rsidR="00F52D20" w:rsidRDefault="007B584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积极参加国家和省级农作物种质资源库建设、畜禽遗传改良计划和现代农业提升工程、长江野生鱼类人工繁育驯化科技攻关和规模化养殖、武汉国家现代农业产业科技创新中心建设、制种基地和良种繁育体系建设等，通过科技创新，提高农业良种化和供给保障水平。</w:t>
      </w:r>
    </w:p>
    <w:p w:rsidR="00F52D20" w:rsidRDefault="007B5844">
      <w:pPr>
        <w:spacing w:line="560" w:lineRule="exact"/>
        <w:ind w:firstLineChars="200"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5.</w:t>
      </w:r>
      <w:r>
        <w:rPr>
          <w:rFonts w:ascii="黑体" w:eastAsia="黑体" w:hAnsi="黑体" w:cs="黑体" w:hint="eastAsia"/>
          <w:sz w:val="32"/>
        </w:rPr>
        <w:t>乡村旅游</w:t>
      </w:r>
    </w:p>
    <w:p w:rsidR="00F52D20" w:rsidRDefault="007B5844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积极参与</w:t>
      </w:r>
      <w:r>
        <w:rPr>
          <w:rFonts w:ascii="仿宋_GB2312" w:eastAsia="仿宋_GB2312" w:hAnsi="仿宋_GB2312" w:cs="仿宋_GB2312"/>
          <w:sz w:val="32"/>
        </w:rPr>
        <w:t>国家级休闲农业示范县、美丽休闲乡村和湖北旅游强县、旅游名镇、旅游名村、旅游名街</w:t>
      </w:r>
      <w:r>
        <w:rPr>
          <w:rFonts w:ascii="仿宋_GB2312" w:eastAsia="仿宋_GB2312" w:hAnsi="仿宋_GB2312" w:cs="仿宋_GB2312" w:hint="eastAsia"/>
          <w:sz w:val="32"/>
        </w:rPr>
        <w:t>建设，组织团队帮助地方做好旅游发展总体规划、旅游区详细规划、景观规划设计、旅游项目可行性研究、文旅品牌打造与推广和旅游资源普查，开展文物古迹、历史建筑、传统民居保护。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6.</w:t>
      </w:r>
      <w:r>
        <w:rPr>
          <w:rFonts w:ascii="黑体" w:eastAsia="黑体" w:hAnsi="黑体" w:cs="黑体" w:hint="eastAsia"/>
          <w:sz w:val="32"/>
        </w:rPr>
        <w:t>乡村教育</w:t>
      </w:r>
    </w:p>
    <w:p w:rsidR="00F52D20" w:rsidRDefault="007B584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积极开展校校共建，</w:t>
      </w:r>
      <w:r>
        <w:rPr>
          <w:rFonts w:ascii="仿宋_GB2312" w:eastAsia="仿宋_GB2312" w:hAnsi="仿宋_GB2312" w:cs="仿宋_GB2312"/>
          <w:sz w:val="32"/>
        </w:rPr>
        <w:t>组织乡村教师培训、义务支教等活动，</w:t>
      </w:r>
      <w:r>
        <w:rPr>
          <w:rFonts w:ascii="仿宋_GB2312" w:eastAsia="仿宋_GB2312" w:hAnsi="仿宋_GB2312" w:cs="仿宋_GB2312" w:hint="eastAsia"/>
          <w:sz w:val="32"/>
        </w:rPr>
        <w:t>提高乡村教育水平，推动优质高职院校对口帮扶农村地区职业学校。大力发展面向农村的职业教育，有针对性地设置相关专业和课程，满足乡村振兴需要。加强乡村教育研究，研究提出乡村教育发展的政策和措施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7.</w:t>
      </w:r>
      <w:r>
        <w:rPr>
          <w:rFonts w:ascii="黑体" w:eastAsia="黑体" w:hAnsi="黑体" w:cs="黑体" w:hint="eastAsia"/>
          <w:sz w:val="32"/>
        </w:rPr>
        <w:t>乡村医疗</w:t>
      </w:r>
    </w:p>
    <w:p w:rsidR="00F52D20" w:rsidRDefault="007B584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发挥高校医学专业和附属医院优势，为乡镇、农村医生举办职业技能培训提升，定期</w:t>
      </w:r>
      <w:r>
        <w:rPr>
          <w:rFonts w:ascii="仿宋_GB2312" w:eastAsia="仿宋_GB2312" w:hAnsi="仿宋_GB2312" w:cs="仿宋_GB2312" w:hint="eastAsia"/>
          <w:sz w:val="32"/>
        </w:rPr>
        <w:t>开展送医下乡活动，帮助乡镇、农村建设卫生院（卫生室）。深化远程诊疗系统建设，发挥</w:t>
      </w:r>
      <w:r>
        <w:rPr>
          <w:rFonts w:ascii="仿宋_GB2312" w:eastAsia="仿宋_GB2312" w:hAnsi="仿宋_GB2312" w:cs="仿宋_GB2312" w:hint="eastAsia"/>
          <w:sz w:val="32"/>
        </w:rPr>
        <w:lastRenderedPageBreak/>
        <w:t>分级诊疗制度优势，提升公共卫生服务质量。加大全科医学人才培养力度，逐步扩大订单定向本科和高职免费医学生培养规模。加强乡村医疗研究，研究提出乡村医疗发展的政策和措施。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8.</w:t>
      </w:r>
      <w:r>
        <w:rPr>
          <w:rFonts w:ascii="黑体" w:eastAsia="黑体" w:hAnsi="黑体" w:cs="黑体" w:hint="eastAsia"/>
          <w:sz w:val="32"/>
        </w:rPr>
        <w:t>乡村文化</w:t>
      </w:r>
    </w:p>
    <w:p w:rsidR="00F52D20" w:rsidRDefault="007B584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创作</w:t>
      </w:r>
      <w:r>
        <w:rPr>
          <w:rFonts w:ascii="仿宋_GB2312" w:eastAsia="仿宋_GB2312" w:hAnsi="仿宋_GB2312" w:cs="仿宋_GB2312"/>
          <w:sz w:val="32"/>
        </w:rPr>
        <w:t>一批反映农业发展、农村面貌、农民生活特别是乡村振兴实践的优秀文化作品</w:t>
      </w:r>
      <w:r>
        <w:rPr>
          <w:rFonts w:ascii="仿宋_GB2312" w:eastAsia="仿宋_GB2312" w:hAnsi="仿宋_GB2312" w:cs="仿宋_GB2312" w:hint="eastAsia"/>
          <w:sz w:val="32"/>
        </w:rPr>
        <w:t>，积极开展“送文化”下乡活动，</w:t>
      </w:r>
      <w:r>
        <w:rPr>
          <w:rFonts w:ascii="仿宋_GB2312" w:eastAsia="仿宋_GB2312" w:hAnsi="仿宋_GB2312" w:cs="仿宋_GB2312"/>
          <w:sz w:val="32"/>
        </w:rPr>
        <w:t>组织高校师生深入农村、贴近农民，开展群众性精神文明创建</w:t>
      </w:r>
      <w:r>
        <w:rPr>
          <w:rFonts w:ascii="仿宋_GB2312" w:eastAsia="仿宋_GB2312" w:hAnsi="仿宋_GB2312" w:cs="仿宋_GB2312" w:hint="eastAsia"/>
          <w:sz w:val="32"/>
        </w:rPr>
        <w:t>和</w:t>
      </w:r>
      <w:r>
        <w:rPr>
          <w:rFonts w:ascii="仿宋_GB2312" w:eastAsia="仿宋_GB2312" w:hAnsi="仿宋_GB2312" w:cs="仿宋_GB2312"/>
          <w:sz w:val="32"/>
        </w:rPr>
        <w:t>文化</w:t>
      </w:r>
      <w:r>
        <w:rPr>
          <w:rFonts w:ascii="仿宋_GB2312" w:eastAsia="仿宋_GB2312" w:hAnsi="仿宋_GB2312" w:cs="仿宋_GB2312" w:hint="eastAsia"/>
          <w:sz w:val="32"/>
        </w:rPr>
        <w:t>活动，根据需要开设“订单班”，定向培养地方戏剧、文化专业学生，培养本土文化人才。</w:t>
      </w:r>
      <w:r>
        <w:rPr>
          <w:rFonts w:ascii="仿宋_GB2312" w:eastAsia="仿宋_GB2312" w:hAnsi="仿宋_GB2312" w:cs="仿宋_GB2312"/>
          <w:sz w:val="32"/>
        </w:rPr>
        <w:t>整合乡村文</w:t>
      </w:r>
      <w:r>
        <w:rPr>
          <w:rFonts w:ascii="仿宋_GB2312" w:eastAsia="仿宋_GB2312" w:hAnsi="仿宋_GB2312" w:cs="仿宋_GB2312"/>
          <w:sz w:val="32"/>
        </w:rPr>
        <w:t>化资源，动员文化、科普工作者投身乡村文化建设。</w:t>
      </w:r>
      <w:r>
        <w:rPr>
          <w:rFonts w:ascii="仿宋_GB2312" w:eastAsia="仿宋_GB2312" w:hAnsi="仿宋_GB2312" w:cs="仿宋_GB2312" w:hint="eastAsia"/>
          <w:sz w:val="32"/>
        </w:rPr>
        <w:t>加强乡村文化研究，研究提出乡村文化发展的政策和措施。</w:t>
      </w:r>
    </w:p>
    <w:p w:rsidR="00F52D20" w:rsidRDefault="007B5844">
      <w:pPr>
        <w:spacing w:line="56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 w:hint="eastAsia"/>
          <w:sz w:val="32"/>
        </w:rPr>
        <w:t>9.</w:t>
      </w:r>
      <w:r>
        <w:rPr>
          <w:rFonts w:ascii="黑体" w:eastAsia="黑体" w:hAnsi="黑体" w:cs="黑体" w:hint="eastAsia"/>
          <w:sz w:val="32"/>
        </w:rPr>
        <w:t>乡村养老和社区服务</w:t>
      </w:r>
      <w:r>
        <w:rPr>
          <w:rFonts w:ascii="仿宋_GB2312" w:eastAsia="仿宋_GB2312" w:hAnsi="仿宋_GB2312" w:cs="仿宋_GB2312"/>
          <w:sz w:val="32"/>
        </w:rPr>
        <w:t>。</w:t>
      </w:r>
    </w:p>
    <w:p w:rsidR="00F52D20" w:rsidRDefault="007B5844">
      <w:pPr>
        <w:spacing w:line="560" w:lineRule="exact"/>
        <w:ind w:firstLine="643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组织社会学、医学、护理学等专业大学生志愿者，深入农村养老院开展志愿服务，探索农村养老和社区服务模式，提出农村养老和社会服务相关政策建议。实施高校毕业生基层成长计划，鼓励毕业生报考大学生村官，帮助农村加强基层组织建设。</w:t>
      </w:r>
    </w:p>
    <w:p w:rsidR="00F52D20" w:rsidRDefault="007B5844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10.</w:t>
      </w:r>
      <w:r>
        <w:rPr>
          <w:rFonts w:ascii="黑体" w:eastAsia="黑体" w:hAnsi="黑体" w:cs="黑体" w:hint="eastAsia"/>
          <w:sz w:val="32"/>
        </w:rPr>
        <w:t>乡村环境</w:t>
      </w:r>
    </w:p>
    <w:p w:rsidR="00F52D20" w:rsidRPr="00DE6679" w:rsidRDefault="007B5844" w:rsidP="00DE6679">
      <w:pPr>
        <w:widowControl/>
        <w:spacing w:line="560" w:lineRule="exact"/>
        <w:ind w:firstLine="643"/>
        <w:jc w:val="left"/>
        <w:rPr>
          <w:rFonts w:ascii="仿宋_GB2312" w:eastAsia="仿宋_GB2312" w:hAnsi="仿宋_GB2312" w:cs="仿宋_GB2312"/>
          <w:sz w:val="32"/>
        </w:rPr>
        <w:sectPr w:rsidR="00F52D20" w:rsidRPr="00DE66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</w:rPr>
        <w:t>积极参与农业面源污染治理，推广农业绿色技术与产品，开展农业污染关键技术攻关。</w:t>
      </w:r>
      <w:r>
        <w:rPr>
          <w:rFonts w:ascii="仿宋_GB2312" w:eastAsia="仿宋_GB2312" w:hAnsi="仿宋_GB2312" w:cs="仿宋_GB2312"/>
          <w:sz w:val="32"/>
        </w:rPr>
        <w:t>探索开展校地生态</w:t>
      </w:r>
      <w:r>
        <w:rPr>
          <w:rFonts w:ascii="仿宋_GB2312" w:eastAsia="仿宋_GB2312" w:hAnsi="仿宋_GB2312" w:cs="仿宋_GB2312" w:hint="eastAsia"/>
          <w:sz w:val="32"/>
        </w:rPr>
        <w:t>环保</w:t>
      </w:r>
      <w:r>
        <w:rPr>
          <w:rFonts w:ascii="仿宋_GB2312" w:eastAsia="仿宋_GB2312" w:hAnsi="仿宋_GB2312" w:cs="仿宋_GB2312"/>
          <w:sz w:val="32"/>
        </w:rPr>
        <w:t>建设试点，发挥大学生志愿者作用，积极</w:t>
      </w:r>
      <w:r>
        <w:rPr>
          <w:rFonts w:ascii="仿宋_GB2312" w:eastAsia="仿宋_GB2312" w:hAnsi="仿宋_GB2312" w:cs="仿宋_GB2312" w:hint="eastAsia"/>
          <w:sz w:val="32"/>
        </w:rPr>
        <w:t>参与农村</w:t>
      </w:r>
      <w:r>
        <w:rPr>
          <w:rFonts w:ascii="仿宋_GB2312" w:eastAsia="仿宋_GB2312" w:hAnsi="仿宋_GB2312" w:cs="仿宋_GB2312"/>
          <w:sz w:val="32"/>
        </w:rPr>
        <w:t>生态环保宣传</w:t>
      </w:r>
      <w:r>
        <w:rPr>
          <w:rFonts w:ascii="仿宋_GB2312" w:eastAsia="仿宋_GB2312" w:hAnsi="仿宋_GB2312" w:cs="仿宋_GB2312"/>
          <w:sz w:val="32"/>
        </w:rPr>
        <w:t>教育。开展农村人居环境整治</w:t>
      </w:r>
      <w:r>
        <w:rPr>
          <w:rFonts w:ascii="仿宋_GB2312" w:eastAsia="仿宋_GB2312" w:hAnsi="仿宋_GB2312" w:cs="仿宋_GB2312" w:hint="eastAsia"/>
          <w:sz w:val="32"/>
        </w:rPr>
        <w:t>研究</w:t>
      </w:r>
      <w:r>
        <w:rPr>
          <w:rFonts w:ascii="仿宋_GB2312" w:eastAsia="仿宋_GB2312" w:hAnsi="仿宋_GB2312" w:cs="仿宋_GB2312"/>
          <w:sz w:val="32"/>
        </w:rPr>
        <w:t>，探索建立农村人居环境建设和管护长效机制。</w:t>
      </w:r>
    </w:p>
    <w:p w:rsidR="00F52D20" w:rsidRDefault="00F52D20" w:rsidP="00DE6679">
      <w:pPr>
        <w:spacing w:line="600" w:lineRule="exact"/>
      </w:pPr>
    </w:p>
    <w:sectPr w:rsidR="00F52D20" w:rsidSect="00F52D20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44" w:rsidRDefault="007B5844" w:rsidP="00DE6679">
      <w:r>
        <w:separator/>
      </w:r>
    </w:p>
  </w:endnote>
  <w:endnote w:type="continuationSeparator" w:id="1">
    <w:p w:rsidR="007B5844" w:rsidRDefault="007B5844" w:rsidP="00DE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44" w:rsidRDefault="007B5844" w:rsidP="00DE6679">
      <w:r>
        <w:separator/>
      </w:r>
    </w:p>
  </w:footnote>
  <w:footnote w:type="continuationSeparator" w:id="1">
    <w:p w:rsidR="007B5844" w:rsidRDefault="007B5844" w:rsidP="00DE6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0DF5CE"/>
    <w:multiLevelType w:val="singleLevel"/>
    <w:tmpl w:val="C60DF5C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11"/>
    <w:rsid w:val="000173C3"/>
    <w:rsid w:val="00033DF7"/>
    <w:rsid w:val="00134320"/>
    <w:rsid w:val="00171CFA"/>
    <w:rsid w:val="002E2111"/>
    <w:rsid w:val="0043018F"/>
    <w:rsid w:val="00453278"/>
    <w:rsid w:val="00534DB6"/>
    <w:rsid w:val="005601F3"/>
    <w:rsid w:val="0056154D"/>
    <w:rsid w:val="00710414"/>
    <w:rsid w:val="0073354E"/>
    <w:rsid w:val="00771C5B"/>
    <w:rsid w:val="007B5844"/>
    <w:rsid w:val="008D493D"/>
    <w:rsid w:val="009440C3"/>
    <w:rsid w:val="00980C3E"/>
    <w:rsid w:val="00AB69F2"/>
    <w:rsid w:val="00B71C48"/>
    <w:rsid w:val="00CC6803"/>
    <w:rsid w:val="00DB2AA1"/>
    <w:rsid w:val="00DE6679"/>
    <w:rsid w:val="00EA3F5D"/>
    <w:rsid w:val="00F20417"/>
    <w:rsid w:val="00F4106B"/>
    <w:rsid w:val="00F52D20"/>
    <w:rsid w:val="00FA1F04"/>
    <w:rsid w:val="00FB5A4C"/>
    <w:rsid w:val="00FD7996"/>
    <w:rsid w:val="1F370A57"/>
    <w:rsid w:val="28EE4C45"/>
    <w:rsid w:val="297B7365"/>
    <w:rsid w:val="2E2C1AFB"/>
    <w:rsid w:val="39385C8C"/>
    <w:rsid w:val="3C6164E3"/>
    <w:rsid w:val="4A1C5DC7"/>
    <w:rsid w:val="62B73947"/>
    <w:rsid w:val="6C091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0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52D20"/>
    <w:pPr>
      <w:keepNext/>
      <w:keepLines/>
      <w:spacing w:beforeLines="50" w:afterLines="50"/>
      <w:outlineLvl w:val="0"/>
    </w:pPr>
    <w:rPr>
      <w:b/>
      <w:bCs/>
      <w:kern w:val="44"/>
      <w:sz w:val="24"/>
      <w:szCs w:val="4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2D20"/>
    <w:pPr>
      <w:keepNext/>
      <w:keepLines/>
      <w:spacing w:beforeLines="50" w:afterLines="5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D20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52D20"/>
    <w:pPr>
      <w:keepNext/>
      <w:keepLines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52D20"/>
    <w:pPr>
      <w:ind w:firstLine="576"/>
    </w:pPr>
  </w:style>
  <w:style w:type="paragraph" w:styleId="a4">
    <w:name w:val="footer"/>
    <w:basedOn w:val="a"/>
    <w:link w:val="Char0"/>
    <w:uiPriority w:val="99"/>
    <w:qFormat/>
    <w:rsid w:val="00F52D20"/>
    <w:pPr>
      <w:tabs>
        <w:tab w:val="center" w:pos="4153"/>
        <w:tab w:val="right" w:pos="8306"/>
      </w:tabs>
      <w:snapToGrid w:val="0"/>
      <w:ind w:firstLine="56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52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56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F52D2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F52D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F52D20"/>
    <w:rPr>
      <w:rFonts w:eastAsia="宋体"/>
      <w:b/>
      <w:bCs/>
      <w:kern w:val="44"/>
      <w:sz w:val="2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qFormat/>
    <w:rsid w:val="00F52D20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3Char">
    <w:name w:val="标题 3 Char"/>
    <w:basedOn w:val="a0"/>
    <w:link w:val="3"/>
    <w:uiPriority w:val="9"/>
    <w:qFormat/>
    <w:rsid w:val="00F52D20"/>
    <w:rPr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F52D2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Char1">
    <w:name w:val="页眉 Char"/>
    <w:basedOn w:val="a0"/>
    <w:link w:val="a5"/>
    <w:uiPriority w:val="99"/>
    <w:qFormat/>
    <w:rsid w:val="00F52D20"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2D20"/>
    <w:rPr>
      <w:rFonts w:ascii="Times New Roman" w:hAnsi="Times New Roman"/>
      <w:sz w:val="18"/>
      <w:szCs w:val="18"/>
    </w:rPr>
  </w:style>
  <w:style w:type="character" w:customStyle="1" w:styleId="Char2">
    <w:name w:val="标题 Char"/>
    <w:basedOn w:val="a0"/>
    <w:link w:val="a6"/>
    <w:uiPriority w:val="10"/>
    <w:qFormat/>
    <w:rsid w:val="00F52D20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F52D20"/>
    <w:pPr>
      <w:ind w:firstLine="420"/>
    </w:pPr>
  </w:style>
  <w:style w:type="character" w:customStyle="1" w:styleId="Char">
    <w:name w:val="正文文本缩进 Char"/>
    <w:basedOn w:val="a0"/>
    <w:link w:val="a3"/>
    <w:qFormat/>
    <w:rsid w:val="00F52D20"/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曾亮</cp:lastModifiedBy>
  <cp:revision>4</cp:revision>
  <cp:lastPrinted>2021-03-10T00:53:00Z</cp:lastPrinted>
  <dcterms:created xsi:type="dcterms:W3CDTF">2021-03-09T11:10:00Z</dcterms:created>
  <dcterms:modified xsi:type="dcterms:W3CDTF">2021-03-15T07:21:00Z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